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w:t>
      </w:r>
      <w:r w:rsidR="000B576B">
        <w:rPr>
          <w:b/>
          <w:noProof/>
          <w:sz w:val="24"/>
        </w:rPr>
        <w:t>3</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00633C61">
        <w:rPr>
          <w:b/>
          <w:noProof/>
          <w:sz w:val="24"/>
        </w:rPr>
        <w:t xml:space="preserve">  </w:t>
      </w:r>
      <w:r w:rsidRPr="006C0AC0">
        <w:rPr>
          <w:b/>
          <w:noProof/>
          <w:sz w:val="24"/>
        </w:rPr>
        <w:tab/>
        <w:t>R4-</w:t>
      </w:r>
      <w:r w:rsidR="00633C61">
        <w:rPr>
          <w:b/>
          <w:noProof/>
          <w:sz w:val="24"/>
        </w:rPr>
        <w:t>1914281</w:t>
      </w:r>
    </w:p>
    <w:p w:rsidR="001E41F3" w:rsidRDefault="000B576B" w:rsidP="006C0AC0">
      <w:pPr>
        <w:pStyle w:val="CRCoverPage"/>
        <w:outlineLvl w:val="0"/>
        <w:rPr>
          <w:b/>
          <w:noProof/>
          <w:sz w:val="24"/>
        </w:rPr>
      </w:pPr>
      <w:r>
        <w:rPr>
          <w:b/>
          <w:noProof/>
          <w:sz w:val="24"/>
        </w:rPr>
        <w:t>Reno, Nevada, US</w:t>
      </w:r>
      <w:r w:rsidR="006C0AC0" w:rsidRPr="006C0AC0">
        <w:rPr>
          <w:b/>
          <w:noProof/>
          <w:sz w:val="24"/>
        </w:rPr>
        <w:t>, 1</w:t>
      </w:r>
      <w:r>
        <w:rPr>
          <w:b/>
          <w:noProof/>
          <w:sz w:val="24"/>
        </w:rPr>
        <w:t>8</w:t>
      </w:r>
      <w:r w:rsidR="006C0AC0" w:rsidRPr="00766316">
        <w:rPr>
          <w:b/>
          <w:noProof/>
          <w:sz w:val="24"/>
          <w:vertAlign w:val="superscript"/>
        </w:rPr>
        <w:t>th</w:t>
      </w:r>
      <w:r w:rsidR="006C0AC0" w:rsidRPr="006C0AC0">
        <w:rPr>
          <w:b/>
          <w:noProof/>
          <w:sz w:val="24"/>
        </w:rPr>
        <w:t xml:space="preserve"> – </w:t>
      </w:r>
      <w:r>
        <w:rPr>
          <w:b/>
          <w:noProof/>
          <w:sz w:val="24"/>
        </w:rPr>
        <w:t>22</w:t>
      </w:r>
      <w:r w:rsidR="006C0AC0" w:rsidRPr="00766316">
        <w:rPr>
          <w:b/>
          <w:noProof/>
          <w:sz w:val="24"/>
          <w:vertAlign w:val="superscript"/>
        </w:rPr>
        <w:t>th</w:t>
      </w:r>
      <w:r w:rsidR="006C0AC0" w:rsidRPr="006C0AC0">
        <w:rPr>
          <w:b/>
          <w:noProof/>
          <w:sz w:val="24"/>
        </w:rPr>
        <w:t xml:space="preserve"> </w:t>
      </w:r>
      <w:r>
        <w:rPr>
          <w:b/>
          <w:noProof/>
          <w:sz w:val="24"/>
        </w:rPr>
        <w:t>Nov</w:t>
      </w:r>
      <w:r w:rsidR="006C0AC0" w:rsidRPr="006C0AC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3CF6" w:rsidP="00F93CF6">
            <w:pPr>
              <w:pStyle w:val="CRCoverPage"/>
              <w:spacing w:after="0"/>
              <w:jc w:val="center"/>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C61" w:rsidP="00547111">
            <w:pPr>
              <w:pStyle w:val="CRCoverPage"/>
              <w:spacing w:after="0"/>
              <w:rPr>
                <w:noProof/>
              </w:rPr>
            </w:pPr>
            <w:r>
              <w:rPr>
                <w:b/>
                <w:noProof/>
                <w:sz w:val="28"/>
              </w:rPr>
              <w:t>0050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0511" w:rsidP="00E13F3D">
            <w:pPr>
              <w:pStyle w:val="CRCoverPage"/>
              <w:spacing w:after="0"/>
              <w:jc w:val="center"/>
              <w:rPr>
                <w:b/>
                <w:noProof/>
              </w:rPr>
            </w:pPr>
            <w:r>
              <w:rPr>
                <w:b/>
                <w:noProof/>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3CF6" w:rsidP="00F93CF6">
            <w:pPr>
              <w:pStyle w:val="CRCoverPage"/>
              <w:spacing w:after="0"/>
              <w:jc w:val="center"/>
              <w:rPr>
                <w:noProof/>
                <w:sz w:val="28"/>
              </w:rPr>
            </w:pPr>
            <w:r w:rsidRPr="00F93CF6">
              <w:rPr>
                <w:b/>
                <w:noProof/>
                <w:sz w:val="28"/>
              </w:rPr>
              <w:t>1</w:t>
            </w:r>
            <w:r w:rsidR="009D1FF0">
              <w:rPr>
                <w:b/>
                <w:noProof/>
                <w:sz w:val="28"/>
              </w:rPr>
              <w:t>6</w:t>
            </w:r>
            <w:r w:rsidRPr="00F93CF6">
              <w:rPr>
                <w:b/>
                <w:noProof/>
                <w:sz w:val="28"/>
              </w:rPr>
              <w:t>.</w:t>
            </w:r>
            <w:r w:rsidR="009D1FF0">
              <w:rPr>
                <w:b/>
                <w:noProof/>
                <w:sz w:val="28"/>
              </w:rPr>
              <w:t>1</w:t>
            </w:r>
            <w:r w:rsidRPr="00F93CF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CF6" w:rsidP="0073544B">
            <w:pPr>
              <w:pStyle w:val="CRCoverPage"/>
              <w:spacing w:after="0"/>
              <w:rPr>
                <w:noProof/>
              </w:rPr>
            </w:pPr>
            <w:r>
              <w:t xml:space="preserve">CR to 38.141-2 </w:t>
            </w:r>
            <w:r w:rsidR="00F0469A">
              <w:t xml:space="preserve">additional </w:t>
            </w:r>
            <w:r>
              <w:t>updates on clarification for NR TM1.1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F93CF6">
              <w:rPr>
                <w:noProof/>
              </w:rPr>
              <w:t>NR_newRAT</w:t>
            </w:r>
            <w:r w:rsidR="00F93CF6" w:rsidRPr="00F93CF6">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0B576B">
              <w:rPr>
                <w:noProof/>
              </w:rPr>
              <w:t>11</w:t>
            </w:r>
            <w:r>
              <w:rPr>
                <w:noProof/>
              </w:rPr>
              <w:t>-</w:t>
            </w:r>
            <w:r w:rsidR="000B576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1FF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w:t>
            </w:r>
            <w:r w:rsidR="009D1FF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CF6">
            <w:pPr>
              <w:pStyle w:val="CRCoverPage"/>
              <w:spacing w:after="0"/>
              <w:ind w:left="100"/>
              <w:rPr>
                <w:noProof/>
              </w:rPr>
            </w:pPr>
            <w:r>
              <w:rPr>
                <w:noProof/>
              </w:rPr>
              <w:t>This CR introduces updates on agreed draft CR [1] durign RAN4#92bis meeting.</w:t>
            </w:r>
          </w:p>
          <w:p w:rsidR="00F93CF6" w:rsidRDefault="00F93CF6">
            <w:pPr>
              <w:pStyle w:val="CRCoverPage"/>
              <w:spacing w:after="0"/>
              <w:ind w:left="100"/>
              <w:rPr>
                <w:noProof/>
              </w:rPr>
            </w:pPr>
          </w:p>
          <w:p w:rsidR="00F93CF6" w:rsidRDefault="00F93CF6">
            <w:pPr>
              <w:pStyle w:val="CRCoverPage"/>
              <w:spacing w:after="0"/>
              <w:ind w:left="100"/>
              <w:rPr>
                <w:noProof/>
              </w:rPr>
            </w:pPr>
            <w:r>
              <w:rPr>
                <w:noProof/>
              </w:rPr>
              <w:t xml:space="preserve">[1] R4-1912957 </w:t>
            </w:r>
            <w:r w:rsidRPr="00F93CF6">
              <w:rPr>
                <w:noProof/>
              </w:rPr>
              <w:t>Draft CR to 38.141-2 Clarification for NR TM1.1</w:t>
            </w:r>
            <w:r>
              <w:rPr>
                <w:noProof/>
              </w:rPr>
              <w:t>, Nokia, Nokia Shanghai Bell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3CF6" w:rsidRDefault="00F93CF6">
            <w:pPr>
              <w:pStyle w:val="CRCoverPage"/>
              <w:spacing w:after="0"/>
              <w:ind w:left="100"/>
              <w:rPr>
                <w:noProof/>
              </w:rPr>
            </w:pPr>
            <w:r>
              <w:rPr>
                <w:noProof/>
              </w:rPr>
              <w:t>Following updates were made on top of changes</w:t>
            </w:r>
            <w:r w:rsidR="009F667A">
              <w:rPr>
                <w:noProof/>
              </w:rPr>
              <w:t xml:space="preserve"> (all new updates marked yellow)</w:t>
            </w:r>
            <w:r>
              <w:rPr>
                <w:noProof/>
              </w:rPr>
              <w:t>:</w:t>
            </w:r>
          </w:p>
          <w:p w:rsidR="001E41F3" w:rsidRDefault="00F93CF6" w:rsidP="00F93CF6">
            <w:pPr>
              <w:pStyle w:val="CRCoverPage"/>
              <w:numPr>
                <w:ilvl w:val="0"/>
                <w:numId w:val="2"/>
              </w:numPr>
              <w:spacing w:after="0"/>
              <w:rPr>
                <w:noProof/>
              </w:rPr>
            </w:pPr>
            <w:r>
              <w:rPr>
                <w:noProof/>
              </w:rPr>
              <w:t xml:space="preserve">Editorial update: delete of remaining dash in </w:t>
            </w:r>
            <w:r w:rsidR="009F667A">
              <w:rPr>
                <w:noProof/>
              </w:rPr>
              <w:t>deleted sentece</w:t>
            </w:r>
          </w:p>
          <w:p w:rsidR="009F667A" w:rsidRDefault="009F667A" w:rsidP="00F93CF6">
            <w:pPr>
              <w:pStyle w:val="CRCoverPage"/>
              <w:numPr>
                <w:ilvl w:val="0"/>
                <w:numId w:val="2"/>
              </w:numPr>
              <w:spacing w:after="0"/>
              <w:rPr>
                <w:noProof/>
              </w:rPr>
            </w:pPr>
            <w:r>
              <w:rPr>
                <w:noProof/>
              </w:rPr>
              <w:t>Addition of “MIMO” to clarify type of transmission</w:t>
            </w:r>
          </w:p>
          <w:p w:rsidR="009F667A" w:rsidRDefault="009F667A" w:rsidP="00F93CF6">
            <w:pPr>
              <w:pStyle w:val="CRCoverPage"/>
              <w:numPr>
                <w:ilvl w:val="0"/>
                <w:numId w:val="2"/>
              </w:numPr>
              <w:spacing w:after="0"/>
              <w:rPr>
                <w:noProof/>
              </w:rPr>
            </w:pPr>
            <w:r>
              <w:rPr>
                <w:noProof/>
              </w:rPr>
              <w:t>Removal of brackets for “no precoding”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667A">
            <w:pPr>
              <w:pStyle w:val="CRCoverPage"/>
              <w:spacing w:after="0"/>
              <w:ind w:left="100"/>
              <w:rPr>
                <w:noProof/>
              </w:rPr>
            </w:pPr>
            <w:r>
              <w:rPr>
                <w:noProof/>
              </w:rPr>
              <w:t xml:space="preserve">Specification would me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67A">
            <w:pPr>
              <w:pStyle w:val="CRCoverPage"/>
              <w:spacing w:after="0"/>
              <w:ind w:left="100"/>
              <w:rPr>
                <w:noProof/>
              </w:rPr>
            </w:pPr>
            <w:r>
              <w:rPr>
                <w:noProof/>
              </w:rPr>
              <w:t>4.9.2.3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B738A" w:rsidRPr="00FB738A" w:rsidRDefault="00FB738A" w:rsidP="009F667A">
      <w:pPr>
        <w:pStyle w:val="Heading4"/>
      </w:pPr>
      <w:bookmarkStart w:id="3" w:name="_Toc13081908"/>
      <w:r w:rsidRPr="00FB738A">
        <w:lastRenderedPageBreak/>
        <w:t>4.9.2.3</w:t>
      </w:r>
      <w:r w:rsidRPr="00FB738A">
        <w:tab/>
        <w:t>Data content of physical channels and signals for NR-FR2-TM</w:t>
      </w:r>
      <w:bookmarkEnd w:id="3"/>
    </w:p>
    <w:p w:rsidR="00FB738A" w:rsidRPr="00FB738A" w:rsidRDefault="00FB738A" w:rsidP="00FB738A">
      <w:pPr>
        <w:rPr>
          <w:noProof/>
        </w:rPr>
      </w:pPr>
      <w:r w:rsidRPr="00FB738A">
        <w:rPr>
          <w:noProof/>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rsidR="00FB738A" w:rsidRPr="00FB738A" w:rsidRDefault="00FB738A" w:rsidP="00FB738A">
      <w:pPr>
        <w:rPr>
          <w:noProof/>
        </w:rPr>
      </w:pPr>
      <w:r w:rsidRPr="00FB738A">
        <w:rPr>
          <w:noProof/>
        </w:rPr>
        <w:t>Initialization of the scrambler and RE-mappers as defined in TS 38.211 [20] use the following additional parameters:</w:t>
      </w:r>
    </w:p>
    <w:p w:rsidR="00FB738A" w:rsidRPr="00FB738A" w:rsidRDefault="00FB738A" w:rsidP="009F667A">
      <w:pPr>
        <w:rPr>
          <w:noProof/>
        </w:rPr>
      </w:pPr>
      <w:r w:rsidRPr="00FB738A">
        <w:rPr>
          <w:noProof/>
        </w:rPr>
        <w:t>-</w:t>
      </w:r>
      <w:r w:rsidRPr="00FB738A">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FB738A">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FB738A">
        <w:rPr>
          <w:noProof/>
        </w:rPr>
        <w:t xml:space="preserve"> for the 2</w:t>
      </w:r>
      <w:r w:rsidRPr="00FB738A">
        <w:rPr>
          <w:noProof/>
          <w:vertAlign w:val="superscript"/>
        </w:rPr>
        <w:t>nd</w:t>
      </w:r>
      <w:r w:rsidRPr="00FB738A">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FB738A">
        <w:rPr>
          <w:noProof/>
          <w:lang w:val="en-US"/>
        </w:rPr>
        <w:t xml:space="preserve"> for the n</w:t>
      </w:r>
      <w:r w:rsidRPr="00FB738A">
        <w:rPr>
          <w:noProof/>
          <w:vertAlign w:val="superscript"/>
          <w:lang w:val="en-US"/>
        </w:rPr>
        <w:t>th</w:t>
      </w:r>
      <w:r w:rsidRPr="00FB738A">
        <w:rPr>
          <w:noProof/>
          <w:lang w:val="en-US"/>
        </w:rPr>
        <w:t xml:space="preserve"> configured carrier</w:t>
      </w:r>
      <w:r w:rsidRPr="00FB738A" w:rsidDel="003832B7">
        <w:rPr>
          <w:noProof/>
        </w:rPr>
        <w:t xml:space="preserve"> </w:t>
      </w:r>
    </w:p>
    <w:p w:rsidR="00FB738A" w:rsidRPr="00FB738A" w:rsidRDefault="00FB738A" w:rsidP="00FB738A">
      <w:pPr>
        <w:rPr>
          <w:noProof/>
        </w:rPr>
      </w:pPr>
      <w:del w:id="4" w:author="Nok - B.Golebiowski" w:date="2019-10-29T12:52:00Z">
        <w:r w:rsidRPr="00EA18AA" w:rsidDel="00EA18AA">
          <w:rPr>
            <w:noProof/>
            <w:highlight w:val="yellow"/>
          </w:rPr>
          <w:delText>-</w:delText>
        </w:r>
      </w:del>
      <w:del w:id="5" w:author="Nok - B.Golebiowski" w:date="2019-10-29T12:51:00Z">
        <w:r w:rsidRPr="00FB738A" w:rsidDel="00EA18AA">
          <w:rPr>
            <w:noProof/>
          </w:rPr>
          <w:tab/>
        </w:r>
      </w:del>
      <w:del w:id="6" w:author="Nokia - B.Golebiowski" w:date="2019-10-16T11:06:00Z">
        <w:r w:rsidRPr="00FB738A" w:rsidDel="00093C5C">
          <w:rPr>
            <w:noProof/>
          </w:rPr>
          <w:delText>Antenna ports starting with 1000 for PDSCH</w:delText>
        </w:r>
      </w:del>
    </w:p>
    <w:p w:rsidR="00FB738A" w:rsidRPr="00FB738A" w:rsidRDefault="00FB738A" w:rsidP="00FB738A">
      <w:pPr>
        <w:rPr>
          <w:noProof/>
        </w:rPr>
      </w:pPr>
      <w:r w:rsidRPr="00FB738A">
        <w:rPr>
          <w:noProof/>
        </w:rPr>
        <w:t>-</w:t>
      </w:r>
      <w:r w:rsidRPr="00FB738A">
        <w:rPr>
          <w:noProof/>
        </w:rPr>
        <w:tab/>
        <w:t>Antenna ports starting with 2000 for PDCCH</w:t>
      </w:r>
    </w:p>
    <w:p w:rsidR="00FB738A" w:rsidRPr="00FB738A" w:rsidRDefault="00FB738A" w:rsidP="00FB738A">
      <w:pPr>
        <w:rPr>
          <w:noProof/>
        </w:rPr>
      </w:pPr>
      <w:r w:rsidRPr="00FB738A">
        <w:rPr>
          <w:noProof/>
        </w:rPr>
        <w:t>-</w:t>
      </w:r>
      <w:r w:rsidRPr="00FB738A">
        <w:rPr>
          <w:noProof/>
        </w:rPr>
        <w:tab/>
      </w:r>
      <w:r w:rsidRPr="00FB738A">
        <w:rPr>
          <w:i/>
          <w:noProof/>
        </w:rPr>
        <w:t>q</w:t>
      </w:r>
      <w:r w:rsidRPr="00FB738A">
        <w:rPr>
          <w:noProof/>
        </w:rPr>
        <w:t xml:space="preserve"> = 0 (single code word)</w:t>
      </w:r>
    </w:p>
    <w:p w:rsidR="00FB738A" w:rsidRPr="00FB738A" w:rsidRDefault="00FB738A" w:rsidP="00FB738A">
      <w:pPr>
        <w:rPr>
          <w:ins w:id="7" w:author="Nokia - B.Golebiowski" w:date="2019-10-16T11:06:00Z"/>
          <w:noProof/>
        </w:rPr>
      </w:pPr>
      <w:r w:rsidRPr="00FB738A">
        <w:rPr>
          <w:noProof/>
        </w:rPr>
        <w:t>-</w:t>
      </w:r>
      <w:r w:rsidRPr="00FB738A">
        <w:rPr>
          <w:noProof/>
        </w:rPr>
        <w:tab/>
      </w:r>
      <w:del w:id="8" w:author="Nokia - B.Golebiowski" w:date="2019-10-16T11:06:00Z">
        <w:r w:rsidRPr="00FB738A" w:rsidDel="00093C5C">
          <w:rPr>
            <w:noProof/>
          </w:rPr>
          <w:delText>Rank 1, single layer (except for TAE requirement of 2 layer MIMO transmission)</w:delText>
        </w:r>
      </w:del>
      <w:ins w:id="9" w:author="Nokia - B.Golebiowski" w:date="2019-10-16T11:06:00Z">
        <w:r w:rsidRPr="00FB738A">
          <w:rPr>
            <w:noProof/>
          </w:rPr>
          <w:t>For NR-FR</w:t>
        </w:r>
      </w:ins>
      <w:ins w:id="10" w:author="Nokia - B.Golebiowski" w:date="2019-10-16T11:07:00Z">
        <w:r w:rsidRPr="00FB738A">
          <w:rPr>
            <w:noProof/>
          </w:rPr>
          <w:t>2</w:t>
        </w:r>
      </w:ins>
      <w:ins w:id="11" w:author="Nokia - B.Golebiowski" w:date="2019-10-16T11:06:00Z">
        <w:r w:rsidRPr="00FB738A">
          <w:rPr>
            <w:noProof/>
          </w:rPr>
          <w:t>-TM1.1 when used for TAE requirement of two</w:t>
        </w:r>
      </w:ins>
      <w:ins w:id="12" w:author="Nok - B.Golebiowski" w:date="2019-10-29T16:06:00Z">
        <w:r w:rsidR="009F667A" w:rsidRPr="009F667A">
          <w:rPr>
            <w:noProof/>
            <w:highlight w:val="yellow"/>
          </w:rPr>
          <w:t>-</w:t>
        </w:r>
      </w:ins>
      <w:ins w:id="13" w:author="Nokia - B.Golebiowski" w:date="2019-10-16T11:06:00Z">
        <w:del w:id="14" w:author="Nok - B.Golebiowski" w:date="2019-10-29T16:06:00Z">
          <w:r w:rsidRPr="00FB738A" w:rsidDel="009F667A">
            <w:rPr>
              <w:noProof/>
            </w:rPr>
            <w:delText xml:space="preserve"> </w:delText>
          </w:r>
        </w:del>
        <w:r w:rsidRPr="00FB738A">
          <w:rPr>
            <w:noProof/>
          </w:rPr>
          <w:t>layers</w:t>
        </w:r>
      </w:ins>
      <w:ins w:id="15" w:author="Nok - B.Golebiowski" w:date="2019-10-29T16:06:00Z">
        <w:r w:rsidR="009F667A">
          <w:rPr>
            <w:noProof/>
          </w:rPr>
          <w:t xml:space="preserve"> </w:t>
        </w:r>
        <w:r w:rsidR="009F667A" w:rsidRPr="009F667A">
          <w:rPr>
            <w:noProof/>
            <w:highlight w:val="yellow"/>
          </w:rPr>
          <w:t>MIMO</w:t>
        </w:r>
      </w:ins>
      <w:ins w:id="16" w:author="Nokia - B.Golebiowski" w:date="2019-10-16T11:06:00Z">
        <w:r w:rsidRPr="00FB738A">
          <w:rPr>
            <w:noProof/>
          </w:rPr>
          <w:t xml:space="preserve"> transmission</w:t>
        </w:r>
      </w:ins>
    </w:p>
    <w:p w:rsidR="00FB738A" w:rsidRPr="00FB738A" w:rsidRDefault="00FB738A" w:rsidP="00FB738A">
      <w:pPr>
        <w:rPr>
          <w:ins w:id="17" w:author="Nokia - B.Golebiowski" w:date="2019-10-16T11:06:00Z"/>
          <w:noProof/>
        </w:rPr>
      </w:pPr>
      <w:ins w:id="18" w:author="Nokia - B.Golebiowski" w:date="2019-10-16T11:06:00Z">
        <w:r w:rsidRPr="00FB738A">
          <w:rPr>
            <w:noProof/>
          </w:rPr>
          <w:t xml:space="preserve">   -</w:t>
        </w:r>
        <w:r w:rsidRPr="00FB738A">
          <w:rPr>
            <w:noProof/>
          </w:rPr>
          <w:tab/>
          <w:t xml:space="preserve"> Rank 2, two layers, </w:t>
        </w:r>
        <w:del w:id="19" w:author="Nok - B.Golebiowski" w:date="2019-10-29T12:51:00Z">
          <w:r w:rsidRPr="00EA18AA" w:rsidDel="00EA18AA">
            <w:rPr>
              <w:noProof/>
              <w:highlight w:val="yellow"/>
            </w:rPr>
            <w:delText>[</w:delText>
          </w:r>
        </w:del>
        <w:r w:rsidRPr="00FB738A">
          <w:rPr>
            <w:noProof/>
          </w:rPr>
          <w:t>no precoding</w:t>
        </w:r>
        <w:del w:id="20" w:author="Nok - B.Golebiowski" w:date="2019-10-29T12:51:00Z">
          <w:r w:rsidRPr="00EA18AA" w:rsidDel="00EA18AA">
            <w:rPr>
              <w:noProof/>
              <w:highlight w:val="yellow"/>
            </w:rPr>
            <w:delText>]</w:delText>
          </w:r>
        </w:del>
      </w:ins>
    </w:p>
    <w:p w:rsidR="00FB738A" w:rsidRPr="00FB738A" w:rsidRDefault="00FB738A" w:rsidP="00FB738A">
      <w:pPr>
        <w:rPr>
          <w:ins w:id="21" w:author="Nokia - B.Golebiowski" w:date="2019-10-16T11:06:00Z"/>
          <w:noProof/>
        </w:rPr>
      </w:pPr>
      <w:ins w:id="22" w:author="Nokia - B.Golebiowski" w:date="2019-10-16T11:06:00Z">
        <w:r w:rsidRPr="00FB738A">
          <w:rPr>
            <w:noProof/>
          </w:rPr>
          <w:t xml:space="preserve">   -</w:t>
        </w:r>
        <w:r w:rsidRPr="00FB738A">
          <w:rPr>
            <w:noProof/>
          </w:rPr>
          <w:tab/>
          <w:t xml:space="preserve"> Antenna ports starting with 1000 and 1001 for PDSCH</w:t>
        </w:r>
      </w:ins>
    </w:p>
    <w:p w:rsidR="00FB738A" w:rsidRPr="00FB738A" w:rsidRDefault="00FB738A" w:rsidP="00FB738A">
      <w:pPr>
        <w:rPr>
          <w:ins w:id="23" w:author="Nokia - B.Golebiowski" w:date="2019-10-16T11:06:00Z"/>
          <w:noProof/>
        </w:rPr>
      </w:pPr>
      <w:ins w:id="24" w:author="Nokia - B.Golebiowski" w:date="2019-10-16T11:06:00Z">
        <w:r w:rsidRPr="00FB738A">
          <w:rPr>
            <w:noProof/>
          </w:rPr>
          <w:t>Otherwise</w:t>
        </w:r>
      </w:ins>
    </w:p>
    <w:p w:rsidR="00FB738A" w:rsidRPr="00FB738A" w:rsidRDefault="00FB738A" w:rsidP="00FB738A">
      <w:pPr>
        <w:rPr>
          <w:ins w:id="25" w:author="Nokia - B.Golebiowski" w:date="2019-10-16T11:06:00Z"/>
          <w:noProof/>
        </w:rPr>
      </w:pPr>
      <w:ins w:id="26" w:author="Nokia - B.Golebiowski" w:date="2019-10-16T11:06:00Z">
        <w:r w:rsidRPr="00FB738A">
          <w:rPr>
            <w:noProof/>
          </w:rPr>
          <w:t xml:space="preserve">   -  Rank 1, single layer</w:t>
        </w:r>
      </w:ins>
    </w:p>
    <w:p w:rsidR="00FB738A" w:rsidRPr="00FB738A" w:rsidRDefault="00FB738A" w:rsidP="00FB738A">
      <w:pPr>
        <w:rPr>
          <w:noProof/>
        </w:rPr>
      </w:pPr>
      <w:ins w:id="27" w:author="Nokia - B.Golebiowski" w:date="2019-10-16T11:06:00Z">
        <w:r w:rsidRPr="00FB738A">
          <w:rPr>
            <w:noProof/>
          </w:rPr>
          <w:t xml:space="preserve">   -  Antenna port starting with 1000 for PDSCH</w:t>
        </w:r>
      </w:ins>
    </w:p>
    <w:p w:rsidR="00F70511" w:rsidRPr="00F70511" w:rsidRDefault="00F70511" w:rsidP="00F70511">
      <w:pPr>
        <w:keepNext/>
        <w:keepLines/>
        <w:spacing w:before="120"/>
        <w:ind w:left="1701" w:hanging="1701"/>
        <w:outlineLvl w:val="4"/>
        <w:rPr>
          <w:rFonts w:ascii="Arial" w:hAnsi="Arial"/>
          <w:sz w:val="22"/>
        </w:rPr>
      </w:pPr>
      <w:bookmarkStart w:id="28" w:name="_Toc13081909"/>
      <w:r w:rsidRPr="00F70511">
        <w:rPr>
          <w:rFonts w:ascii="Arial" w:hAnsi="Arial"/>
          <w:sz w:val="22"/>
        </w:rPr>
        <w:t>4.9.2.3.1</w:t>
      </w:r>
      <w:r w:rsidRPr="00F70511">
        <w:rPr>
          <w:rFonts w:ascii="Arial" w:hAnsi="Arial"/>
          <w:sz w:val="22"/>
        </w:rPr>
        <w:tab/>
        <w:t>PDCCH</w:t>
      </w:r>
      <w:bookmarkEnd w:id="28"/>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PDCCH modulation to be QPSK as described in TS 38.211 [20], subclause 5.1.3.</w:t>
      </w: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For each slot the required amount of bits for all PDCCHs is as follows: 1(# of PDCCH) * 1(# of CCE per PDCCH) * 6(REG per CCE) * 9(data RE per REG) * 2(bits per RE) with these parameters according to the NR-FR2-TM definitions in subclause 4.4.9.2.2.</w:t>
      </w: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 xml:space="preserve">Generate this amount of bits according to </w:t>
      </w:r>
      <w:r w:rsidRPr="00F70511">
        <w:t>'</w:t>
      </w:r>
      <w:r w:rsidRPr="00F70511">
        <w:rPr>
          <w:lang w:eastAsia="x-none"/>
        </w:rPr>
        <w:t>all 0</w:t>
      </w:r>
      <w:r w:rsidRPr="00F70511">
        <w:t>'</w:t>
      </w:r>
      <w:r w:rsidRPr="00F70511">
        <w:rPr>
          <w:lang w:eastAsia="x-none"/>
        </w:rPr>
        <w:t xml:space="preserve"> data.</w:t>
      </w: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1 CCE shall be according to TS 38.211 [20], subclause 7.3.2. PDCCH using non-interleaved CCE-to-REG mapping. PDCCH occupies the</w:t>
      </w:r>
      <w:r w:rsidRPr="00F70511" w:rsidDel="004243A0">
        <w:rPr>
          <w:lang w:eastAsia="x-none"/>
        </w:rPr>
        <w:t xml:space="preserve"> </w:t>
      </w:r>
      <w:r w:rsidRPr="00F70511">
        <w:rPr>
          <w:lang w:eastAsia="x-none"/>
        </w:rPr>
        <w:t>first two symbols for 6 resource-element groups, where a resource element group equals one resource block during one OFDM symbol.</w:t>
      </w: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Perform PDCCH scrambling according to TS 38.211 [20], subclause 7.3.2.3.</w:t>
      </w: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F70511">
        <w:t xml:space="preserve"> </w:t>
      </w:r>
      <w:r w:rsidRPr="00F70511">
        <w:rPr>
          <w:lang w:eastAsia="x-none"/>
        </w:rPr>
        <w:t>in DM-RS sequence generation in TS 38.211 [20], subclause 7.4.1.3.</w:t>
      </w: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F70511">
        <w:rPr>
          <w:lang w:eastAsia="x-none"/>
        </w:rPr>
        <w:t xml:space="preserve"> in scrambling sequence generation in TS 38.211 [20], subclause 7.3.2.3.</w:t>
      </w: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Perform mapping to REs according to TS 38.211 [20], subclause 7.3.2.5.</w:t>
      </w:r>
    </w:p>
    <w:p w:rsidR="00F70511" w:rsidRPr="00F70511" w:rsidRDefault="00F70511" w:rsidP="00F70511">
      <w:pPr>
        <w:keepNext/>
        <w:keepLines/>
        <w:spacing w:before="120"/>
        <w:ind w:left="1701" w:hanging="1701"/>
        <w:outlineLvl w:val="4"/>
        <w:rPr>
          <w:rFonts w:ascii="Arial" w:hAnsi="Arial"/>
          <w:sz w:val="22"/>
        </w:rPr>
      </w:pPr>
      <w:bookmarkStart w:id="29" w:name="_Toc13081910"/>
      <w:r w:rsidRPr="00F70511">
        <w:rPr>
          <w:rFonts w:ascii="Arial" w:hAnsi="Arial"/>
          <w:sz w:val="22"/>
        </w:rPr>
        <w:t>4.9.2.3.2</w:t>
      </w:r>
      <w:r w:rsidRPr="00F70511">
        <w:rPr>
          <w:rFonts w:ascii="Arial" w:hAnsi="Arial"/>
          <w:sz w:val="22"/>
        </w:rPr>
        <w:tab/>
        <w:t>PDSCH</w:t>
      </w:r>
      <w:bookmarkEnd w:id="29"/>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 xml:space="preserve">For each slot generate the required amount of bits for all PRBs according to </w:t>
      </w:r>
      <w:r w:rsidRPr="00F70511">
        <w:t>'</w:t>
      </w:r>
      <w:r w:rsidRPr="00F70511">
        <w:rPr>
          <w:lang w:eastAsia="x-none"/>
        </w:rPr>
        <w:t>all 0</w:t>
      </w:r>
      <w:r w:rsidRPr="00F70511">
        <w:t>'</w:t>
      </w:r>
      <w:r w:rsidRPr="00F70511">
        <w:rPr>
          <w:lang w:eastAsia="x-none"/>
        </w:rPr>
        <w:t xml:space="preserve"> data.</w:t>
      </w:r>
    </w:p>
    <w:p w:rsidR="00F70511" w:rsidRPr="00F70511" w:rsidRDefault="00F70511" w:rsidP="00F70511">
      <w:pPr>
        <w:overflowPunct w:val="0"/>
        <w:autoSpaceDE w:val="0"/>
        <w:autoSpaceDN w:val="0"/>
        <w:adjustRightInd w:val="0"/>
        <w:ind w:left="568" w:hanging="284"/>
        <w:textAlignment w:val="baseline"/>
      </w:pPr>
      <w:r w:rsidRPr="00F70511">
        <w:rPr>
          <w:lang w:eastAsia="x-none"/>
        </w:rPr>
        <w:t>-</w:t>
      </w:r>
      <w:r w:rsidRPr="00F70511">
        <w:rPr>
          <w:lang w:eastAsia="x-none"/>
        </w:rPr>
        <w:tab/>
      </w:r>
      <w:r w:rsidRPr="00F70511">
        <w:t>NR-FR</w:t>
      </w:r>
      <w:r w:rsidRPr="00F70511">
        <w:rPr>
          <w:rFonts w:eastAsia="SimSun" w:hint="eastAsia"/>
          <w:lang w:val="en-US" w:eastAsia="zh-CN"/>
        </w:rPr>
        <w:t>2</w:t>
      </w:r>
      <w:r w:rsidRPr="00F70511">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F70511">
        <w:t xml:space="preserve">. </w:t>
      </w:r>
      <w:r w:rsidRPr="00F70511">
        <w:rPr>
          <w:rFonts w:eastAsia="SimSun" w:hint="eastAsia"/>
          <w:lang w:val="en-US" w:eastAsia="zh-CN"/>
        </w:rPr>
        <w:t>For each NR-FR2-TM, PRBs are mapped to user</w:t>
      </w:r>
      <w:r w:rsidRPr="00F70511">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F70511">
        <w:t>) as follows:</w:t>
      </w:r>
    </w:p>
    <w:p w:rsidR="00F70511" w:rsidRPr="00F70511" w:rsidRDefault="00F70511" w:rsidP="00F70511">
      <w:pPr>
        <w:keepNext/>
        <w:keepLines/>
        <w:spacing w:before="60"/>
        <w:jc w:val="center"/>
        <w:rPr>
          <w:rFonts w:ascii="Arial" w:hAnsi="Arial"/>
          <w:b/>
        </w:rPr>
      </w:pPr>
      <w:r w:rsidRPr="00F70511">
        <w:rPr>
          <w:rFonts w:ascii="Arial" w:hAnsi="Arial"/>
          <w:b/>
        </w:rPr>
        <w:lastRenderedPageBreak/>
        <w:t xml:space="preserve">Table 4.9.2.3.2-1: Mapping of PRBs to </w:t>
      </w:r>
      <w:r w:rsidRPr="00F70511">
        <w:rPr>
          <w:rFonts w:ascii="Arial" w:hAnsi="Arial"/>
          <w:b/>
          <w:noProof/>
          <w:position w:val="-12"/>
          <w:lang w:val="en-US" w:eastAsia="zh-CN"/>
        </w:rPr>
        <w:drawing>
          <wp:inline distT="0" distB="0" distL="0" distR="0" wp14:anchorId="12E412F8" wp14:editId="52B876A1">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F70511">
        <w:rPr>
          <w:rFonts w:ascii="Arial" w:hAnsi="Arial"/>
          <w:b/>
        </w:rPr>
        <w:t xml:space="preserve"> for NR-FR</w:t>
      </w:r>
      <w:r w:rsidRPr="00F70511">
        <w:rPr>
          <w:rFonts w:ascii="Arial" w:eastAsia="SimSun" w:hAnsi="Arial" w:hint="eastAsia"/>
          <w:b/>
          <w:lang w:val="en-US" w:eastAsia="zh-CN"/>
        </w:rPr>
        <w:t>2</w:t>
      </w:r>
      <w:r w:rsidRPr="00F70511">
        <w:rPr>
          <w:rFonts w:ascii="Arial" w:hAnsi="Arial"/>
          <w:b/>
        </w:rPr>
        <w:t>-TM</w:t>
      </w:r>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F70511" w:rsidRPr="00F70511" w:rsidTr="00A7226C">
        <w:trPr>
          <w:jc w:val="center"/>
        </w:trPr>
        <w:tc>
          <w:tcPr>
            <w:tcW w:w="1547" w:type="dxa"/>
            <w:shd w:val="clear" w:color="auto" w:fill="auto"/>
            <w:vAlign w:val="center"/>
          </w:tcPr>
          <w:p w:rsidR="00F70511" w:rsidRPr="00F70511" w:rsidRDefault="00F70511" w:rsidP="00F70511">
            <w:pPr>
              <w:keepNext/>
              <w:keepLines/>
              <w:spacing w:after="0"/>
              <w:jc w:val="center"/>
              <w:rPr>
                <w:rFonts w:ascii="Arial" w:hAnsi="Arial"/>
                <w:b/>
                <w:sz w:val="18"/>
              </w:rPr>
            </w:pPr>
            <w:r w:rsidRPr="00F70511">
              <w:rPr>
                <w:rFonts w:ascii="Arial" w:hAnsi="Arial"/>
                <w:b/>
                <w:sz w:val="18"/>
              </w:rPr>
              <w:t>Test model</w:t>
            </w:r>
          </w:p>
        </w:tc>
        <w:tc>
          <w:tcPr>
            <w:tcW w:w="2688" w:type="dxa"/>
            <w:shd w:val="clear" w:color="auto" w:fill="auto"/>
            <w:vAlign w:val="center"/>
          </w:tcPr>
          <w:p w:rsidR="00F70511" w:rsidRPr="00F70511" w:rsidRDefault="00F70511" w:rsidP="00F70511">
            <w:pPr>
              <w:keepNext/>
              <w:keepLines/>
              <w:spacing w:after="0"/>
              <w:jc w:val="center"/>
              <w:rPr>
                <w:rFonts w:ascii="Arial" w:hAnsi="Arial"/>
                <w:b/>
                <w:sz w:val="18"/>
              </w:rPr>
            </w:pPr>
            <w:r w:rsidRPr="00F70511">
              <w:rPr>
                <w:rFonts w:ascii="Arial" w:hAnsi="Arial"/>
                <w:b/>
                <w:noProof/>
                <w:position w:val="-12"/>
                <w:sz w:val="18"/>
                <w:lang w:val="en-US" w:eastAsia="zh-CN"/>
              </w:rPr>
              <w:drawing>
                <wp:inline distT="0" distB="0" distL="0" distR="0" wp14:anchorId="09ABE3B8" wp14:editId="224BCC88">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rsidR="00F70511" w:rsidRPr="00F70511" w:rsidRDefault="00F70511" w:rsidP="00F70511">
            <w:pPr>
              <w:keepNext/>
              <w:keepLines/>
              <w:spacing w:after="0"/>
              <w:jc w:val="center"/>
              <w:rPr>
                <w:rFonts w:ascii="Arial" w:hAnsi="Arial"/>
                <w:b/>
                <w:position w:val="-12"/>
                <w:sz w:val="18"/>
                <w:lang w:val="en-US"/>
              </w:rPr>
            </w:pPr>
            <w:r w:rsidRPr="00F70511">
              <w:rPr>
                <w:rFonts w:ascii="Arial" w:hAnsi="Arial"/>
                <w:b/>
                <w:position w:val="-12"/>
                <w:sz w:val="18"/>
                <w:lang w:val="en-US" w:eastAsia="zh-CN"/>
              </w:rPr>
              <w:t>Number of users</w:t>
            </w:r>
          </w:p>
        </w:tc>
      </w:tr>
      <w:tr w:rsidR="00F70511" w:rsidRPr="00F70511" w:rsidTr="00A7226C">
        <w:trPr>
          <w:jc w:val="center"/>
        </w:trPr>
        <w:tc>
          <w:tcPr>
            <w:tcW w:w="1547" w:type="dxa"/>
            <w:shd w:val="clear" w:color="auto" w:fill="auto"/>
          </w:tcPr>
          <w:p w:rsidR="00F70511" w:rsidRPr="00F70511" w:rsidRDefault="00F70511" w:rsidP="00F70511">
            <w:pPr>
              <w:keepNext/>
              <w:keepLines/>
              <w:spacing w:after="0"/>
              <w:jc w:val="center"/>
              <w:rPr>
                <w:rFonts w:ascii="Arial" w:hAnsi="Arial"/>
                <w:sz w:val="18"/>
              </w:rPr>
            </w:pPr>
            <w:r w:rsidRPr="00F70511">
              <w:rPr>
                <w:rFonts w:ascii="Arial" w:hAnsi="Arial"/>
                <w:sz w:val="18"/>
              </w:rPr>
              <w:t>NR-FR</w:t>
            </w:r>
            <w:r w:rsidRPr="00F70511">
              <w:rPr>
                <w:rFonts w:ascii="Arial" w:eastAsia="SimSun" w:hAnsi="Arial" w:hint="eastAsia"/>
                <w:sz w:val="18"/>
                <w:lang w:val="en-US" w:eastAsia="zh-CN"/>
              </w:rPr>
              <w:t>2</w:t>
            </w:r>
            <w:r w:rsidRPr="00F70511">
              <w:rPr>
                <w:rFonts w:ascii="Arial" w:hAnsi="Arial"/>
                <w:sz w:val="18"/>
              </w:rPr>
              <w:t>-TM1.1</w:t>
            </w:r>
          </w:p>
        </w:tc>
        <w:tc>
          <w:tcPr>
            <w:tcW w:w="2688" w:type="dxa"/>
            <w:shd w:val="clear" w:color="auto" w:fill="auto"/>
          </w:tcPr>
          <w:p w:rsidR="00F70511" w:rsidRPr="00F70511" w:rsidRDefault="00F70511" w:rsidP="00F70511">
            <w:pPr>
              <w:keepNext/>
              <w:keepLines/>
              <w:spacing w:after="0"/>
              <w:jc w:val="center"/>
              <w:rPr>
                <w:rFonts w:ascii="Arial" w:hAnsi="Arial"/>
                <w:sz w:val="18"/>
              </w:rPr>
            </w:pPr>
            <w:r w:rsidRPr="00F70511">
              <w:rPr>
                <w:rFonts w:ascii="Arial" w:eastAsia="SimSun" w:hAnsi="Arial"/>
                <w:sz w:val="18"/>
                <w:lang w:val="en-US" w:eastAsia="zh-CN"/>
              </w:rPr>
              <w:t>2</w:t>
            </w:r>
            <w:r w:rsidRPr="00F70511">
              <w:rPr>
                <w:rFonts w:ascii="Arial" w:hAnsi="Arial"/>
                <w:sz w:val="18"/>
              </w:rPr>
              <w:t xml:space="preserve"> for PRBs located in PRB#0-2</w:t>
            </w:r>
          </w:p>
          <w:p w:rsidR="00F70511" w:rsidRPr="00F70511" w:rsidRDefault="00F70511" w:rsidP="00F70511">
            <w:pPr>
              <w:keepNext/>
              <w:keepLines/>
              <w:spacing w:after="0"/>
              <w:jc w:val="center"/>
              <w:rPr>
                <w:rFonts w:ascii="Arial" w:hAnsi="Arial"/>
                <w:sz w:val="18"/>
              </w:rPr>
            </w:pPr>
            <w:r w:rsidRPr="00F70511">
              <w:rPr>
                <w:rFonts w:ascii="Arial" w:hAnsi="Arial"/>
                <w:sz w:val="18"/>
              </w:rPr>
              <w:t>0 for remaining PRBs</w:t>
            </w:r>
          </w:p>
        </w:tc>
        <w:tc>
          <w:tcPr>
            <w:tcW w:w="1647" w:type="dxa"/>
          </w:tcPr>
          <w:p w:rsidR="00F70511" w:rsidRPr="00F70511" w:rsidRDefault="00F70511" w:rsidP="00F70511">
            <w:pPr>
              <w:keepNext/>
              <w:keepLines/>
              <w:spacing w:after="0"/>
              <w:jc w:val="center"/>
              <w:rPr>
                <w:rFonts w:ascii="Arial" w:hAnsi="Arial"/>
                <w:sz w:val="18"/>
              </w:rPr>
            </w:pPr>
            <w:r w:rsidRPr="00F70511">
              <w:rPr>
                <w:rFonts w:ascii="Arial" w:hAnsi="Arial"/>
                <w:sz w:val="18"/>
              </w:rPr>
              <w:t>2</w:t>
            </w:r>
          </w:p>
        </w:tc>
      </w:tr>
      <w:tr w:rsidR="00F70511" w:rsidRPr="00F70511" w:rsidTr="00A7226C">
        <w:trPr>
          <w:jc w:val="center"/>
        </w:trPr>
        <w:tc>
          <w:tcPr>
            <w:tcW w:w="1547" w:type="dxa"/>
            <w:shd w:val="clear" w:color="auto" w:fill="auto"/>
          </w:tcPr>
          <w:p w:rsidR="00F70511" w:rsidRPr="00F70511" w:rsidRDefault="00F70511" w:rsidP="00F70511">
            <w:pPr>
              <w:keepNext/>
              <w:keepLines/>
              <w:spacing w:after="0"/>
              <w:jc w:val="center"/>
              <w:rPr>
                <w:rFonts w:ascii="Arial" w:hAnsi="Arial"/>
                <w:sz w:val="18"/>
              </w:rPr>
            </w:pPr>
            <w:r w:rsidRPr="00F70511">
              <w:rPr>
                <w:rFonts w:ascii="Arial" w:hAnsi="Arial"/>
                <w:sz w:val="18"/>
              </w:rPr>
              <w:t>NR-FR</w:t>
            </w:r>
            <w:r w:rsidRPr="00F70511">
              <w:rPr>
                <w:rFonts w:ascii="Arial" w:eastAsia="SimSun" w:hAnsi="Arial" w:hint="eastAsia"/>
                <w:sz w:val="18"/>
                <w:lang w:val="en-US" w:eastAsia="zh-CN"/>
              </w:rPr>
              <w:t>2</w:t>
            </w:r>
            <w:r w:rsidRPr="00F70511">
              <w:rPr>
                <w:rFonts w:ascii="Arial" w:hAnsi="Arial"/>
                <w:sz w:val="18"/>
              </w:rPr>
              <w:t>-TM2</w:t>
            </w:r>
          </w:p>
        </w:tc>
        <w:tc>
          <w:tcPr>
            <w:tcW w:w="2688" w:type="dxa"/>
            <w:shd w:val="clear" w:color="auto" w:fill="auto"/>
          </w:tcPr>
          <w:p w:rsidR="00F70511" w:rsidRPr="00F70511" w:rsidRDefault="00F70511" w:rsidP="00F70511">
            <w:pPr>
              <w:keepNext/>
              <w:keepLines/>
              <w:spacing w:after="0"/>
              <w:jc w:val="center"/>
              <w:rPr>
                <w:rFonts w:ascii="Arial" w:hAnsi="Arial"/>
                <w:sz w:val="18"/>
              </w:rPr>
            </w:pPr>
            <w:r w:rsidRPr="00F70511">
              <w:rPr>
                <w:rFonts w:ascii="Arial" w:eastAsia="SimSun" w:hAnsi="Arial"/>
                <w:sz w:val="18"/>
                <w:lang w:val="en-US" w:eastAsia="zh-CN"/>
              </w:rPr>
              <w:t>2</w:t>
            </w:r>
            <w:r w:rsidRPr="00F70511">
              <w:rPr>
                <w:rFonts w:ascii="Arial" w:hAnsi="Arial"/>
                <w:sz w:val="18"/>
              </w:rPr>
              <w:t xml:space="preserve"> for all PRBs</w:t>
            </w:r>
          </w:p>
        </w:tc>
        <w:tc>
          <w:tcPr>
            <w:tcW w:w="1647" w:type="dxa"/>
          </w:tcPr>
          <w:p w:rsidR="00F70511" w:rsidRPr="00F70511" w:rsidRDefault="00F70511" w:rsidP="00F70511">
            <w:pPr>
              <w:keepNext/>
              <w:keepLines/>
              <w:spacing w:after="0"/>
              <w:jc w:val="center"/>
              <w:rPr>
                <w:rFonts w:ascii="Arial" w:hAnsi="Arial"/>
                <w:sz w:val="18"/>
              </w:rPr>
            </w:pPr>
            <w:r w:rsidRPr="00F70511">
              <w:rPr>
                <w:rFonts w:ascii="Arial" w:hAnsi="Arial"/>
                <w:sz w:val="18"/>
              </w:rPr>
              <w:t>1</w:t>
            </w:r>
          </w:p>
        </w:tc>
      </w:tr>
      <w:tr w:rsidR="00F70511" w:rsidRPr="00F70511" w:rsidTr="00A7226C">
        <w:trPr>
          <w:jc w:val="center"/>
        </w:trPr>
        <w:tc>
          <w:tcPr>
            <w:tcW w:w="1547" w:type="dxa"/>
            <w:shd w:val="clear" w:color="auto" w:fill="auto"/>
          </w:tcPr>
          <w:p w:rsidR="00F70511" w:rsidRPr="00F70511" w:rsidRDefault="00F70511" w:rsidP="00F70511">
            <w:pPr>
              <w:keepNext/>
              <w:keepLines/>
              <w:spacing w:after="0"/>
              <w:jc w:val="center"/>
              <w:rPr>
                <w:rFonts w:ascii="Arial" w:hAnsi="Arial"/>
                <w:sz w:val="18"/>
              </w:rPr>
            </w:pPr>
            <w:r w:rsidRPr="00F70511">
              <w:rPr>
                <w:rFonts w:ascii="Arial" w:hAnsi="Arial"/>
                <w:sz w:val="18"/>
              </w:rPr>
              <w:t>NR-FR</w:t>
            </w:r>
            <w:r w:rsidRPr="00F70511">
              <w:rPr>
                <w:rFonts w:ascii="Arial" w:eastAsia="SimSun" w:hAnsi="Arial" w:hint="eastAsia"/>
                <w:sz w:val="18"/>
                <w:lang w:val="en-US" w:eastAsia="zh-CN"/>
              </w:rPr>
              <w:t>2</w:t>
            </w:r>
            <w:r w:rsidRPr="00F70511">
              <w:rPr>
                <w:rFonts w:ascii="Arial" w:hAnsi="Arial"/>
                <w:sz w:val="18"/>
              </w:rPr>
              <w:t>-TM3.1</w:t>
            </w:r>
          </w:p>
        </w:tc>
        <w:tc>
          <w:tcPr>
            <w:tcW w:w="2688" w:type="dxa"/>
            <w:shd w:val="clear" w:color="auto" w:fill="auto"/>
          </w:tcPr>
          <w:p w:rsidR="00F70511" w:rsidRPr="00F70511" w:rsidRDefault="00F70511" w:rsidP="00F70511">
            <w:pPr>
              <w:keepNext/>
              <w:keepLines/>
              <w:spacing w:after="0"/>
              <w:jc w:val="center"/>
              <w:rPr>
                <w:rFonts w:ascii="Arial" w:hAnsi="Arial"/>
                <w:sz w:val="18"/>
              </w:rPr>
            </w:pPr>
            <w:r w:rsidRPr="00F70511">
              <w:rPr>
                <w:rFonts w:ascii="Arial" w:eastAsia="SimSun" w:hAnsi="Arial"/>
                <w:sz w:val="18"/>
                <w:lang w:val="en-US" w:eastAsia="zh-CN"/>
              </w:rPr>
              <w:t>2</w:t>
            </w:r>
            <w:r w:rsidRPr="00F70511">
              <w:rPr>
                <w:rFonts w:ascii="Arial" w:hAnsi="Arial"/>
                <w:sz w:val="18"/>
              </w:rPr>
              <w:t xml:space="preserve"> for PRBs located in PRB#0-2</w:t>
            </w:r>
          </w:p>
          <w:p w:rsidR="00F70511" w:rsidRPr="00F70511" w:rsidRDefault="00F70511" w:rsidP="00F70511">
            <w:pPr>
              <w:keepNext/>
              <w:keepLines/>
              <w:spacing w:after="0"/>
              <w:jc w:val="center"/>
              <w:rPr>
                <w:rFonts w:ascii="Arial" w:hAnsi="Arial"/>
                <w:sz w:val="18"/>
              </w:rPr>
            </w:pPr>
            <w:r w:rsidRPr="00F70511">
              <w:rPr>
                <w:rFonts w:ascii="Arial" w:hAnsi="Arial"/>
                <w:sz w:val="18"/>
              </w:rPr>
              <w:t>0 for remaining PRBs</w:t>
            </w:r>
          </w:p>
        </w:tc>
        <w:tc>
          <w:tcPr>
            <w:tcW w:w="1647" w:type="dxa"/>
          </w:tcPr>
          <w:p w:rsidR="00F70511" w:rsidRPr="00F70511" w:rsidRDefault="00F70511" w:rsidP="00F70511">
            <w:pPr>
              <w:keepNext/>
              <w:keepLines/>
              <w:spacing w:after="0"/>
              <w:jc w:val="center"/>
              <w:rPr>
                <w:rFonts w:ascii="Arial" w:hAnsi="Arial"/>
                <w:sz w:val="18"/>
              </w:rPr>
            </w:pPr>
            <w:r w:rsidRPr="00F70511">
              <w:rPr>
                <w:rFonts w:ascii="Arial" w:hAnsi="Arial"/>
                <w:sz w:val="18"/>
              </w:rPr>
              <w:t>2</w:t>
            </w:r>
          </w:p>
        </w:tc>
      </w:tr>
    </w:tbl>
    <w:p w:rsidR="00F70511" w:rsidRPr="00F70511" w:rsidRDefault="00F70511" w:rsidP="00F70511">
      <w:pPr>
        <w:overflowPunct w:val="0"/>
        <w:autoSpaceDE w:val="0"/>
        <w:autoSpaceDN w:val="0"/>
        <w:adjustRightInd w:val="0"/>
        <w:ind w:left="568" w:hanging="284"/>
        <w:textAlignment w:val="baseline"/>
        <w:rPr>
          <w:lang w:eastAsia="x-none"/>
        </w:rPr>
      </w:pP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Perform user specific scrambling according to TS 38.211 [20], subclause 7.3.1.1.</w:t>
      </w:r>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Perform modulation of the scrambled bits with the modulation scheme defined for each user according to TS 38.211 [20], subclause7.3.1.2.</w:t>
      </w:r>
    </w:p>
    <w:p w:rsidR="00F70511" w:rsidRPr="00F70511" w:rsidRDefault="00F70511" w:rsidP="00F70511">
      <w:pPr>
        <w:overflowPunct w:val="0"/>
        <w:autoSpaceDE w:val="0"/>
        <w:autoSpaceDN w:val="0"/>
        <w:adjustRightInd w:val="0"/>
        <w:ind w:left="568" w:hanging="284"/>
        <w:textAlignment w:val="baseline"/>
        <w:rPr>
          <w:rFonts w:eastAsia="SimSun"/>
        </w:rPr>
      </w:pPr>
      <w:r w:rsidRPr="00F70511">
        <w:rPr>
          <w:lang w:eastAsia="x-none"/>
        </w:rPr>
        <w:t>-</w:t>
      </w:r>
      <w:r w:rsidRPr="00F70511">
        <w:rPr>
          <w:lang w:eastAsia="x-none"/>
        </w:rPr>
        <w:tab/>
        <w:t xml:space="preserve">Perform mapping of the complex-valued symbols to layer according to TS 38.211 [20], subclause 7.3.1.3. </w:t>
      </w:r>
      <w:r w:rsidRPr="00F70511">
        <w:rPr>
          <w:position w:val="-10"/>
        </w:rPr>
        <w:object w:dxaOrig="127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67.25pt;height:15.6pt" o:ole="">
            <v:imagedata r:id="rId19" o:title=""/>
          </v:shape>
          <o:OLEObject Type="Embed" ProgID="Equation.3" ShapeID="_x0000_i1055" DrawAspect="Content" ObjectID="_1635948280" r:id="rId20"/>
        </w:object>
      </w:r>
      <w:r w:rsidRPr="00F70511">
        <w:rPr>
          <w:lang w:eastAsia="x-none"/>
        </w:rPr>
        <w:t xml:space="preserve"> </w:t>
      </w:r>
      <w:r w:rsidRPr="00F70511">
        <w:rPr>
          <w:position w:val="-14"/>
        </w:rPr>
        <w:object w:dxaOrig="1275" w:dyaOrig="375">
          <v:shape id="_x0000_i1056" type="#_x0000_t75" style="width:67.25pt;height:20.4pt" o:ole="">
            <v:imagedata r:id="rId21" o:title=""/>
          </v:shape>
          <o:OLEObject Type="Embed" ProgID="Equation.3" ShapeID="_x0000_i1056" DrawAspect="Content" ObjectID="_1635948281" r:id="rId22"/>
        </w:object>
      </w:r>
      <w:r w:rsidRPr="00F70511">
        <w:t xml:space="preserve"> </w:t>
      </w:r>
      <w:r w:rsidRPr="00F70511">
        <w:rPr>
          <w:lang w:eastAsia="x-none"/>
        </w:rPr>
        <w:t>Complex-valued modulation symbols</w:t>
      </w:r>
      <w:r w:rsidRPr="00F70511">
        <w:rPr>
          <w:rFonts w:eastAsia="SimSun"/>
        </w:rPr>
        <w:t xml:space="preserve"> </w:t>
      </w:r>
      <w:r w:rsidRPr="00F70511">
        <w:rPr>
          <w:position w:val="-14"/>
        </w:rPr>
        <w:object w:dxaOrig="2145" w:dyaOrig="375">
          <v:shape id="_x0000_i1057" type="#_x0000_t75" style="width:108pt;height:20.4pt" o:ole="">
            <v:imagedata r:id="rId23" o:title=""/>
          </v:shape>
          <o:OLEObject Type="Embed" ProgID="Equation.3" ShapeID="_x0000_i1057" DrawAspect="Content" ObjectID="_1635948282" r:id="rId24"/>
        </w:object>
      </w:r>
      <w:r w:rsidRPr="00F70511">
        <w:rPr>
          <w:rFonts w:eastAsia="SimSun"/>
        </w:rPr>
        <w:t xml:space="preserve"> </w:t>
      </w:r>
      <w:r w:rsidRPr="00F70511">
        <w:rPr>
          <w:lang w:eastAsia="x-none"/>
        </w:rPr>
        <w:t xml:space="preserve">for codeword </w:t>
      </w:r>
      <m:oMath>
        <m:r>
          <w:rPr>
            <w:rFonts w:ascii="Cambria Math" w:hAnsi="Cambria Math"/>
            <w:lang w:eastAsia="x-none"/>
          </w:rPr>
          <m:t>q</m:t>
        </m:r>
      </m:oMath>
      <w:r w:rsidRPr="00F70511">
        <w:rPr>
          <w:rFonts w:eastAsia="SimSun"/>
        </w:rPr>
        <w:t xml:space="preserve"> </w:t>
      </w:r>
      <w:r w:rsidRPr="00F70511">
        <w:rPr>
          <w:lang w:eastAsia="x-none"/>
        </w:rPr>
        <w:t xml:space="preserve">shall be mapped onto the layers </w:t>
      </w:r>
      <w:r w:rsidRPr="00F70511">
        <w:rPr>
          <w:position w:val="-10"/>
        </w:rPr>
        <w:object w:dxaOrig="2415" w:dyaOrig="405">
          <v:shape id="_x0000_i1058" type="#_x0000_t75" style="width:123.6pt;height:20.4pt" o:ole="">
            <v:imagedata r:id="rId25" o:title=""/>
          </v:shape>
          <o:OLEObject Type="Embed" ProgID="Equation.3" ShapeID="_x0000_i1058" DrawAspect="Content" ObjectID="_1635948283" r:id="rId26"/>
        </w:object>
      </w:r>
      <w:r w:rsidRPr="00F70511">
        <w:rPr>
          <w:rFonts w:eastAsia="SimSun"/>
        </w:rPr>
        <w:t xml:space="preserve">, </w:t>
      </w:r>
      <w:r w:rsidRPr="00F70511">
        <w:rPr>
          <w:position w:val="-14"/>
        </w:rPr>
        <w:object w:dxaOrig="1560" w:dyaOrig="375">
          <v:shape id="_x0000_i1059" type="#_x0000_t75" style="width:77.45pt;height:20.4pt" o:ole="">
            <v:imagedata r:id="rId27" o:title=""/>
          </v:shape>
          <o:OLEObject Type="Embed" ProgID="Equation.3" ShapeID="_x0000_i1059" DrawAspect="Content" ObjectID="_1635948284" r:id="rId28"/>
        </w:object>
      </w:r>
      <w:r w:rsidRPr="00F70511">
        <w:rPr>
          <w:rFonts w:eastAsia="SimSun"/>
        </w:rPr>
        <w:t xml:space="preserve"> </w:t>
      </w:r>
      <w:r w:rsidRPr="00F70511">
        <w:rPr>
          <w:lang w:eastAsia="x-none"/>
        </w:rPr>
        <w:t>where</w:t>
      </w:r>
      <w:r w:rsidRPr="00F70511">
        <w:rPr>
          <w:rFonts w:eastAsia="SimSun"/>
        </w:rPr>
        <w:t xml:space="preserve"> </w:t>
      </w:r>
      <m:oMath>
        <m:r>
          <w:rPr>
            <w:rFonts w:ascii="Cambria Math" w:hAnsi="Cambria Math"/>
          </w:rPr>
          <m:t>υ</m:t>
        </m:r>
      </m:oMath>
      <w:r w:rsidRPr="00F70511">
        <w:rPr>
          <w:lang w:eastAsia="x-none"/>
        </w:rPr>
        <w:t xml:space="preserve"> is equal to 1.</w:t>
      </w:r>
    </w:p>
    <w:p w:rsidR="00F70511" w:rsidRPr="00F70511" w:rsidRDefault="00F70511" w:rsidP="00F70511">
      <w:pPr>
        <w:overflowPunct w:val="0"/>
        <w:autoSpaceDE w:val="0"/>
        <w:autoSpaceDN w:val="0"/>
        <w:adjustRightInd w:val="0"/>
        <w:ind w:left="568" w:hanging="284"/>
        <w:textAlignment w:val="baseline"/>
        <w:rPr>
          <w:rFonts w:eastAsia="SimSun"/>
        </w:rPr>
      </w:pPr>
      <w:r w:rsidRPr="00F70511">
        <w:rPr>
          <w:rFonts w:eastAsia="SimSun"/>
        </w:rPr>
        <w:t>-</w:t>
      </w:r>
      <w:r w:rsidRPr="00F70511">
        <w:rPr>
          <w:rFonts w:eastAsia="SimSun"/>
        </w:rPr>
        <w:tab/>
        <w:t>Perform PDSCH mapping type A according to TS 38.211 [</w:t>
      </w:r>
      <w:r w:rsidRPr="00F70511">
        <w:rPr>
          <w:lang w:eastAsia="x-none"/>
        </w:rPr>
        <w:t>20</w:t>
      </w:r>
      <w:r w:rsidRPr="00F70511">
        <w:rPr>
          <w:rFonts w:eastAsia="SimSun"/>
        </w:rPr>
        <w:t>].</w:t>
      </w:r>
    </w:p>
    <w:p w:rsidR="00F70511" w:rsidRPr="00F70511" w:rsidRDefault="00F70511" w:rsidP="00F70511">
      <w:pPr>
        <w:overflowPunct w:val="0"/>
        <w:autoSpaceDE w:val="0"/>
        <w:autoSpaceDN w:val="0"/>
        <w:adjustRightInd w:val="0"/>
        <w:ind w:left="568" w:hanging="284"/>
        <w:textAlignment w:val="baseline"/>
        <w:rPr>
          <w:rFonts w:eastAsia="SimSun"/>
        </w:rPr>
      </w:pPr>
      <w:r w:rsidRPr="00F70511">
        <w:rPr>
          <w:rFonts w:eastAsia="SimSun"/>
        </w:rPr>
        <w:t>-</w:t>
      </w:r>
      <w:r w:rsidRPr="00F70511">
        <w:rPr>
          <w:rFonts w:eastAsia="SimSun"/>
        </w:rPr>
        <w:tab/>
        <w:t>PDSCH resource allocation according to TS 38.214 [21] as following;</w:t>
      </w:r>
    </w:p>
    <w:p w:rsidR="00F70511" w:rsidRPr="00F70511" w:rsidRDefault="00F70511" w:rsidP="00F70511">
      <w:pPr>
        <w:ind w:left="851" w:hanging="284"/>
        <w:rPr>
          <w:rFonts w:cs="v4.2.0"/>
          <w:lang w:eastAsia="ko-KR"/>
        </w:rPr>
      </w:pPr>
      <w:r w:rsidRPr="00F70511">
        <w:rPr>
          <w:rFonts w:eastAsia="SimSun"/>
        </w:rPr>
        <w:t>-</w:t>
      </w:r>
      <w:r w:rsidRPr="00F70511">
        <w:rPr>
          <w:rFonts w:eastAsia="SimSun"/>
        </w:rPr>
        <w:tab/>
        <w:t>NR-FR2-TM1.1, NR-FR2-TM3.1: type 1 for PDSCH with</w:t>
      </w:r>
      <w:r w:rsidRPr="00F70511">
        <w:t xml:space="preserve"> </w:t>
      </w:r>
      <w:proofErr w:type="spellStart"/>
      <w:r w:rsidRPr="00F70511">
        <w:rPr>
          <w:rFonts w:cs="v4.2.0"/>
          <w:i/>
          <w:lang w:eastAsia="ko-KR"/>
        </w:rPr>
        <w:t>n</w:t>
      </w:r>
      <w:r w:rsidRPr="00F70511">
        <w:rPr>
          <w:rFonts w:cs="v4.2.0"/>
          <w:vertAlign w:val="subscript"/>
          <w:lang w:eastAsia="ko-KR"/>
        </w:rPr>
        <w:t>RNTI</w:t>
      </w:r>
      <w:proofErr w:type="spellEnd"/>
      <w:r w:rsidRPr="00F70511">
        <w:rPr>
          <w:rFonts w:cs="v4.2.0"/>
          <w:vertAlign w:val="subscript"/>
          <w:lang w:eastAsia="ko-KR"/>
        </w:rPr>
        <w:t xml:space="preserve"> </w:t>
      </w:r>
      <w:r w:rsidRPr="00F70511">
        <w:rPr>
          <w:rFonts w:cs="v4.2.0"/>
          <w:lang w:eastAsia="ko-KR"/>
        </w:rPr>
        <w:t xml:space="preserve">= 0, </w:t>
      </w:r>
      <w:proofErr w:type="spellStart"/>
      <w:r w:rsidRPr="00F70511">
        <w:rPr>
          <w:rFonts w:cs="v4.2.0"/>
          <w:i/>
          <w:lang w:eastAsia="ko-KR"/>
        </w:rPr>
        <w:t>n</w:t>
      </w:r>
      <w:r w:rsidRPr="00F70511">
        <w:rPr>
          <w:rFonts w:cs="v4.2.0"/>
          <w:vertAlign w:val="subscript"/>
          <w:lang w:eastAsia="ko-KR"/>
        </w:rPr>
        <w:t>RNTI</w:t>
      </w:r>
      <w:proofErr w:type="spellEnd"/>
      <w:r w:rsidRPr="00F70511">
        <w:rPr>
          <w:rFonts w:cs="v4.2.0"/>
          <w:vertAlign w:val="subscript"/>
          <w:lang w:eastAsia="ko-KR"/>
        </w:rPr>
        <w:t xml:space="preserve"> </w:t>
      </w:r>
      <w:r w:rsidRPr="00F70511">
        <w:rPr>
          <w:rFonts w:cs="v4.2.0"/>
          <w:lang w:eastAsia="ko-KR"/>
        </w:rPr>
        <w:t>= 2</w:t>
      </w:r>
    </w:p>
    <w:p w:rsidR="00F70511" w:rsidRPr="00F70511" w:rsidRDefault="00F70511" w:rsidP="00F70511">
      <w:pPr>
        <w:ind w:left="851" w:hanging="284"/>
        <w:rPr>
          <w:rFonts w:eastAsia="SimSun"/>
        </w:rPr>
      </w:pPr>
      <w:r w:rsidRPr="00F70511">
        <w:rPr>
          <w:rFonts w:eastAsia="SimSun"/>
        </w:rPr>
        <w:t>-</w:t>
      </w:r>
      <w:r w:rsidRPr="00F70511">
        <w:rPr>
          <w:rFonts w:eastAsia="SimSun"/>
        </w:rPr>
        <w:tab/>
        <w:t xml:space="preserve">NR-FR2-TM2: type 1 for PDSCH with </w:t>
      </w:r>
      <w:proofErr w:type="spellStart"/>
      <w:r w:rsidRPr="00F70511">
        <w:rPr>
          <w:rFonts w:cs="v4.2.0"/>
          <w:i/>
          <w:lang w:eastAsia="ko-KR"/>
        </w:rPr>
        <w:t>n</w:t>
      </w:r>
      <w:r w:rsidRPr="00F70511">
        <w:rPr>
          <w:rFonts w:cs="v4.2.0"/>
          <w:vertAlign w:val="subscript"/>
          <w:lang w:eastAsia="ko-KR"/>
        </w:rPr>
        <w:t>RNTI</w:t>
      </w:r>
      <w:proofErr w:type="spellEnd"/>
      <w:r w:rsidRPr="00F70511">
        <w:rPr>
          <w:rFonts w:cs="v4.2.0"/>
          <w:vertAlign w:val="subscript"/>
          <w:lang w:eastAsia="ko-KR"/>
        </w:rPr>
        <w:t xml:space="preserve"> </w:t>
      </w:r>
      <w:r w:rsidRPr="00F70511">
        <w:rPr>
          <w:rFonts w:cs="v4.2.0"/>
          <w:lang w:eastAsia="ko-KR"/>
        </w:rPr>
        <w:t>= 2</w:t>
      </w:r>
    </w:p>
    <w:p w:rsidR="00F70511" w:rsidRPr="00F70511" w:rsidRDefault="00F70511" w:rsidP="00F70511">
      <w:pPr>
        <w:overflowPunct w:val="0"/>
        <w:autoSpaceDE w:val="0"/>
        <w:autoSpaceDN w:val="0"/>
        <w:adjustRightInd w:val="0"/>
        <w:ind w:left="568" w:hanging="284"/>
        <w:textAlignment w:val="baseline"/>
      </w:pPr>
      <w:r w:rsidRPr="00F70511">
        <w:t>-</w:t>
      </w:r>
      <w:r w:rsidRPr="00F70511">
        <w:rPr>
          <w:lang w:eastAsia="x-none"/>
        </w:rPr>
        <w:tab/>
      </w:r>
      <w:r w:rsidRPr="00F70511">
        <w:t>DM-RS sequence generation according to TS 38.211 [</w:t>
      </w:r>
      <w:r w:rsidRPr="00F70511">
        <w:rPr>
          <w:lang w:eastAsia="x-none"/>
        </w:rPr>
        <w:t>20</w:t>
      </w:r>
      <w:r w:rsidRPr="00F70511">
        <w:t xml:space="preserve">], subclause 7.4.1.1.1 where </w:t>
      </w:r>
      <w:r w:rsidRPr="00F70511">
        <w:rPr>
          <w:i/>
          <w:iCs/>
        </w:rPr>
        <w:t>l</w:t>
      </w:r>
      <w:r w:rsidRPr="00F70511">
        <w:t xml:space="preserve"> is the OFDM symbol number within the slot with symbols indicated by table 4.9.2.2-3.</w:t>
      </w:r>
    </w:p>
    <w:p w:rsidR="00F70511" w:rsidRPr="00F70511" w:rsidRDefault="00F70511" w:rsidP="00F70511">
      <w:pPr>
        <w:ind w:firstLine="284"/>
      </w:pPr>
      <w:r w:rsidRPr="00F70511">
        <w:t>-</w:t>
      </w:r>
      <w:r w:rsidRPr="00F70511">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rsidR="00F70511" w:rsidRPr="00F70511" w:rsidRDefault="00F70511" w:rsidP="00F70511">
      <w:pPr>
        <w:ind w:left="284"/>
        <w:rPr>
          <w:lang w:eastAsia="x-none"/>
        </w:rPr>
      </w:pPr>
      <w:r w:rsidRPr="00F70511">
        <w:t>-</w:t>
      </w:r>
      <w:r w:rsidRPr="00F70511">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rsidR="00F70511" w:rsidRPr="00F70511" w:rsidRDefault="00F70511" w:rsidP="00F70511">
      <w:pPr>
        <w:overflowPunct w:val="0"/>
        <w:autoSpaceDE w:val="0"/>
        <w:autoSpaceDN w:val="0"/>
        <w:adjustRightInd w:val="0"/>
        <w:ind w:left="568" w:hanging="284"/>
        <w:textAlignment w:val="baseline"/>
        <w:rPr>
          <w:lang w:eastAsia="x-none"/>
        </w:rPr>
      </w:pPr>
      <w:r w:rsidRPr="00F70511">
        <w:rPr>
          <w:lang w:eastAsia="x-none"/>
        </w:rPr>
        <w:t>-</w:t>
      </w:r>
      <w:r w:rsidRPr="00F70511">
        <w:rPr>
          <w:lang w:eastAsia="x-none"/>
        </w:rPr>
        <w:tab/>
        <w:t>DM-RS mapping according to TS 38.211 [20], subclause 7.4.1.1.2 with parameters listed in table 4.9.2.2-3.</w:t>
      </w:r>
    </w:p>
    <w:p w:rsidR="00F70511" w:rsidRPr="00F70511" w:rsidRDefault="00F70511" w:rsidP="00F70511">
      <w:pPr>
        <w:overflowPunct w:val="0"/>
        <w:autoSpaceDE w:val="0"/>
        <w:autoSpaceDN w:val="0"/>
        <w:adjustRightInd w:val="0"/>
        <w:ind w:left="568" w:hanging="284"/>
        <w:textAlignment w:val="baseline"/>
      </w:pPr>
      <w:r w:rsidRPr="00F70511">
        <w:t>-</w:t>
      </w:r>
      <w:r w:rsidRPr="00F70511">
        <w:rPr>
          <w:lang w:eastAsia="x-none"/>
        </w:rPr>
        <w:tab/>
      </w:r>
      <w:r w:rsidRPr="00F70511">
        <w:t>For NR-FR2-TM PT-RS sequence generation according to TS 38.211 [</w:t>
      </w:r>
      <w:r w:rsidRPr="00F70511">
        <w:rPr>
          <w:lang w:eastAsia="x-none"/>
        </w:rPr>
        <w:t>20</w:t>
      </w:r>
      <w:r w:rsidRPr="00F70511">
        <w:t>], subclause 7.4.1.2.1, with parameters listed in table 4.9.2.2-3.</w:t>
      </w:r>
    </w:p>
    <w:p w:rsidR="00F70511" w:rsidRPr="00F70511" w:rsidRDefault="00F70511" w:rsidP="00F70511">
      <w:pPr>
        <w:overflowPunct w:val="0"/>
        <w:autoSpaceDE w:val="0"/>
        <w:autoSpaceDN w:val="0"/>
        <w:adjustRightInd w:val="0"/>
        <w:ind w:left="568" w:hanging="284"/>
        <w:textAlignment w:val="baseline"/>
      </w:pPr>
      <w:r w:rsidRPr="00F70511">
        <w:rPr>
          <w:lang w:eastAsia="x-none"/>
        </w:rPr>
        <w:t>-</w:t>
      </w:r>
      <w:r w:rsidRPr="00F70511">
        <w:rPr>
          <w:lang w:eastAsia="x-none"/>
        </w:rPr>
        <w:tab/>
        <w:t xml:space="preserve">For NR-FR2-TM PT-RS mapping according to TS 38.211 [20], subclause 7.4.1.2.2, </w:t>
      </w:r>
      <w:r w:rsidRPr="00F70511">
        <w:t>with parameters listed in table 4.9.2.2-3.</w:t>
      </w:r>
    </w:p>
    <w:p w:rsidR="00F70511" w:rsidRPr="00F70511" w:rsidRDefault="00F70511" w:rsidP="00F70511">
      <w:pPr>
        <w:overflowPunct w:val="0"/>
        <w:autoSpaceDE w:val="0"/>
        <w:autoSpaceDN w:val="0"/>
        <w:adjustRightInd w:val="0"/>
        <w:ind w:left="568" w:hanging="284"/>
        <w:textAlignment w:val="baseline"/>
        <w:rPr>
          <w:lang w:eastAsia="x-none"/>
        </w:rPr>
      </w:pPr>
    </w:p>
    <w:p w:rsidR="00F70511" w:rsidRPr="00F70511" w:rsidRDefault="00F70511" w:rsidP="00F70511">
      <w:pPr>
        <w:rPr>
          <w:noProof/>
        </w:r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B79" w:rsidRDefault="00C93B79">
      <w:r>
        <w:separator/>
      </w:r>
    </w:p>
  </w:endnote>
  <w:endnote w:type="continuationSeparator" w:id="0">
    <w:p w:rsidR="00C93B79" w:rsidRDefault="00C9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B79" w:rsidRDefault="00C93B79">
      <w:r>
        <w:separator/>
      </w:r>
    </w:p>
  </w:footnote>
  <w:footnote w:type="continuationSeparator" w:id="0">
    <w:p w:rsidR="00C93B79" w:rsidRDefault="00C9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90847"/>
    <w:multiLevelType w:val="hybridMultilevel"/>
    <w:tmpl w:val="745A1D60"/>
    <w:lvl w:ilvl="0" w:tplc="C7884F52">
      <w:start w:val="4"/>
      <w:numFmt w:val="bullet"/>
      <w:lvlText w:val="-"/>
      <w:lvlJc w:val="left"/>
      <w:pPr>
        <w:ind w:left="870" w:hanging="360"/>
      </w:pPr>
      <w:rPr>
        <w:rFonts w:ascii="Arial" w:eastAsia="Times New Roman" w:hAnsi="Arial" w:cs="Arial" w:hint="default"/>
      </w:rPr>
    </w:lvl>
    <w:lvl w:ilvl="1" w:tplc="04150003" w:tentative="1">
      <w:start w:val="1"/>
      <w:numFmt w:val="bullet"/>
      <w:lvlText w:val="o"/>
      <w:lvlJc w:val="left"/>
      <w:pPr>
        <w:ind w:left="1590" w:hanging="360"/>
      </w:pPr>
      <w:rPr>
        <w:rFonts w:ascii="Courier New" w:hAnsi="Courier New" w:cs="Courier New" w:hint="default"/>
      </w:rPr>
    </w:lvl>
    <w:lvl w:ilvl="2" w:tplc="04150005" w:tentative="1">
      <w:start w:val="1"/>
      <w:numFmt w:val="bullet"/>
      <w:lvlText w:val=""/>
      <w:lvlJc w:val="left"/>
      <w:pPr>
        <w:ind w:left="2310" w:hanging="360"/>
      </w:pPr>
      <w:rPr>
        <w:rFonts w:ascii="Wingdings" w:hAnsi="Wingdings" w:hint="default"/>
      </w:rPr>
    </w:lvl>
    <w:lvl w:ilvl="3" w:tplc="04150001" w:tentative="1">
      <w:start w:val="1"/>
      <w:numFmt w:val="bullet"/>
      <w:lvlText w:val=""/>
      <w:lvlJc w:val="left"/>
      <w:pPr>
        <w:ind w:left="3030" w:hanging="360"/>
      </w:pPr>
      <w:rPr>
        <w:rFonts w:ascii="Symbol" w:hAnsi="Symbol" w:hint="default"/>
      </w:rPr>
    </w:lvl>
    <w:lvl w:ilvl="4" w:tplc="04150003" w:tentative="1">
      <w:start w:val="1"/>
      <w:numFmt w:val="bullet"/>
      <w:lvlText w:val="o"/>
      <w:lvlJc w:val="left"/>
      <w:pPr>
        <w:ind w:left="3750" w:hanging="360"/>
      </w:pPr>
      <w:rPr>
        <w:rFonts w:ascii="Courier New" w:hAnsi="Courier New" w:cs="Courier New" w:hint="default"/>
      </w:rPr>
    </w:lvl>
    <w:lvl w:ilvl="5" w:tplc="04150005" w:tentative="1">
      <w:start w:val="1"/>
      <w:numFmt w:val="bullet"/>
      <w:lvlText w:val=""/>
      <w:lvlJc w:val="left"/>
      <w:pPr>
        <w:ind w:left="4470" w:hanging="360"/>
      </w:pPr>
      <w:rPr>
        <w:rFonts w:ascii="Wingdings" w:hAnsi="Wingdings" w:hint="default"/>
      </w:rPr>
    </w:lvl>
    <w:lvl w:ilvl="6" w:tplc="04150001" w:tentative="1">
      <w:start w:val="1"/>
      <w:numFmt w:val="bullet"/>
      <w:lvlText w:val=""/>
      <w:lvlJc w:val="left"/>
      <w:pPr>
        <w:ind w:left="5190" w:hanging="360"/>
      </w:pPr>
      <w:rPr>
        <w:rFonts w:ascii="Symbol" w:hAnsi="Symbol" w:hint="default"/>
      </w:rPr>
    </w:lvl>
    <w:lvl w:ilvl="7" w:tplc="04150003" w:tentative="1">
      <w:start w:val="1"/>
      <w:numFmt w:val="bullet"/>
      <w:lvlText w:val="o"/>
      <w:lvlJc w:val="left"/>
      <w:pPr>
        <w:ind w:left="5910" w:hanging="360"/>
      </w:pPr>
      <w:rPr>
        <w:rFonts w:ascii="Courier New" w:hAnsi="Courier New" w:cs="Courier New" w:hint="default"/>
      </w:rPr>
    </w:lvl>
    <w:lvl w:ilvl="8" w:tplc="04150005" w:tentative="1">
      <w:start w:val="1"/>
      <w:numFmt w:val="bullet"/>
      <w:lvlText w:val=""/>
      <w:lvlJc w:val="left"/>
      <w:pPr>
        <w:ind w:left="6630" w:hanging="360"/>
      </w:pPr>
      <w:rPr>
        <w:rFonts w:ascii="Wingdings" w:hAnsi="Wingdings" w:hint="default"/>
      </w:rPr>
    </w:lvl>
  </w:abstractNum>
  <w:abstractNum w:abstractNumId="1" w15:restartNumberingAfterBreak="0">
    <w:nsid w:val="5CEA36B6"/>
    <w:multiLevelType w:val="hybridMultilevel"/>
    <w:tmpl w:val="38A0A82A"/>
    <w:lvl w:ilvl="0" w:tplc="C7884F52">
      <w:start w:val="4"/>
      <w:numFmt w:val="bullet"/>
      <w:lvlText w:val="-"/>
      <w:lvlJc w:val="left"/>
      <w:pPr>
        <w:ind w:left="928" w:hanging="360"/>
      </w:pPr>
      <w:rPr>
        <w:rFonts w:ascii="Arial" w:eastAsia="Times New Roman" w:hAnsi="Arial" w:cs="Aria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 - B.Golebiowski">
    <w15:presenceInfo w15:providerId="None" w15:userId="Nok - B.Golebiowski"/>
  </w15:person>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145D43"/>
    <w:rsid w:val="00184844"/>
    <w:rsid w:val="00192C46"/>
    <w:rsid w:val="001A08B3"/>
    <w:rsid w:val="001A765A"/>
    <w:rsid w:val="001A7B60"/>
    <w:rsid w:val="001B52F0"/>
    <w:rsid w:val="001B7A65"/>
    <w:rsid w:val="001C605A"/>
    <w:rsid w:val="001E41F3"/>
    <w:rsid w:val="001F0F87"/>
    <w:rsid w:val="002172D6"/>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D686D"/>
    <w:rsid w:val="005D7D42"/>
    <w:rsid w:val="005E2C44"/>
    <w:rsid w:val="00621188"/>
    <w:rsid w:val="006257ED"/>
    <w:rsid w:val="00633C61"/>
    <w:rsid w:val="00695808"/>
    <w:rsid w:val="006B23F8"/>
    <w:rsid w:val="006B46FB"/>
    <w:rsid w:val="006C0AC0"/>
    <w:rsid w:val="006E21FB"/>
    <w:rsid w:val="0073544B"/>
    <w:rsid w:val="00766316"/>
    <w:rsid w:val="00792342"/>
    <w:rsid w:val="007977A8"/>
    <w:rsid w:val="007B512A"/>
    <w:rsid w:val="007C2097"/>
    <w:rsid w:val="007D6A07"/>
    <w:rsid w:val="007F7259"/>
    <w:rsid w:val="008040A8"/>
    <w:rsid w:val="008279FA"/>
    <w:rsid w:val="008626E7"/>
    <w:rsid w:val="00870EE7"/>
    <w:rsid w:val="008863B9"/>
    <w:rsid w:val="0089089F"/>
    <w:rsid w:val="008942F9"/>
    <w:rsid w:val="008A45A6"/>
    <w:rsid w:val="008F686C"/>
    <w:rsid w:val="009148DE"/>
    <w:rsid w:val="00941E30"/>
    <w:rsid w:val="009777D9"/>
    <w:rsid w:val="00991309"/>
    <w:rsid w:val="00991B88"/>
    <w:rsid w:val="009A5753"/>
    <w:rsid w:val="009A579D"/>
    <w:rsid w:val="009D1FF0"/>
    <w:rsid w:val="009E3297"/>
    <w:rsid w:val="009F667A"/>
    <w:rsid w:val="009F734F"/>
    <w:rsid w:val="00A246B6"/>
    <w:rsid w:val="00A47E70"/>
    <w:rsid w:val="00A50CF0"/>
    <w:rsid w:val="00A7671C"/>
    <w:rsid w:val="00AA2CBC"/>
    <w:rsid w:val="00AC5820"/>
    <w:rsid w:val="00AD1CD8"/>
    <w:rsid w:val="00B05BC8"/>
    <w:rsid w:val="00B258BB"/>
    <w:rsid w:val="00B67B97"/>
    <w:rsid w:val="00B968C8"/>
    <w:rsid w:val="00BA3EC5"/>
    <w:rsid w:val="00BA51D9"/>
    <w:rsid w:val="00BB5DFC"/>
    <w:rsid w:val="00BD279D"/>
    <w:rsid w:val="00BD6BB8"/>
    <w:rsid w:val="00C66BA2"/>
    <w:rsid w:val="00C93B79"/>
    <w:rsid w:val="00C95985"/>
    <w:rsid w:val="00CC16A1"/>
    <w:rsid w:val="00CC5026"/>
    <w:rsid w:val="00CC68D0"/>
    <w:rsid w:val="00CD3A02"/>
    <w:rsid w:val="00D03F9A"/>
    <w:rsid w:val="00D06D51"/>
    <w:rsid w:val="00D24991"/>
    <w:rsid w:val="00D50255"/>
    <w:rsid w:val="00D66520"/>
    <w:rsid w:val="00DE34CF"/>
    <w:rsid w:val="00E13F3D"/>
    <w:rsid w:val="00E34898"/>
    <w:rsid w:val="00EA18AA"/>
    <w:rsid w:val="00EB09B7"/>
    <w:rsid w:val="00EE7D7C"/>
    <w:rsid w:val="00EF7971"/>
    <w:rsid w:val="00F0469A"/>
    <w:rsid w:val="00F25D98"/>
    <w:rsid w:val="00F300FB"/>
    <w:rsid w:val="00F34DC1"/>
    <w:rsid w:val="00F70511"/>
    <w:rsid w:val="00F93CF6"/>
    <w:rsid w:val="00FB6386"/>
    <w:rsid w:val="00FB73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DEA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F667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BA09-5AAA-45F3-BB0E-41F33B5BF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1137</TotalTime>
  <Pages>3</Pages>
  <Words>879</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B.Golebiowski</cp:lastModifiedBy>
  <cp:revision>15</cp:revision>
  <cp:lastPrinted>1899-12-31T23:00:00Z</cp:lastPrinted>
  <dcterms:created xsi:type="dcterms:W3CDTF">2019-07-09T14:09:00Z</dcterms:created>
  <dcterms:modified xsi:type="dcterms:W3CDTF">2019-11-22T16:18:00Z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